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53" w:rsidRDefault="005A5353" w:rsidP="005A5353">
      <w:pPr>
        <w:widowControl w:val="0"/>
        <w:autoSpaceDE w:val="0"/>
        <w:autoSpaceDN w:val="0"/>
        <w:adjustRightInd w:val="0"/>
        <w:spacing w:after="240"/>
        <w:rPr>
          <w:rFonts w:ascii="Times New Roman" w:hAnsi="Times New Roman" w:cs="Times New Roman"/>
          <w:color w:val="0070C0"/>
          <w:sz w:val="32"/>
          <w:szCs w:val="32"/>
        </w:rPr>
      </w:pPr>
      <w:r>
        <w:rPr>
          <w:rFonts w:ascii="Times New Roman" w:hAnsi="Times New Roman" w:cs="Times New Roman"/>
          <w:color w:val="0070C0"/>
          <w:sz w:val="32"/>
          <w:szCs w:val="32"/>
        </w:rPr>
        <w:t xml:space="preserve">                                          </w:t>
      </w:r>
      <w:r>
        <w:rPr>
          <w:noProof/>
        </w:rPr>
        <w:drawing>
          <wp:inline distT="0" distB="0" distL="0" distR="0">
            <wp:extent cx="5303520" cy="72898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03520" cy="7289800"/>
                    </a:xfrm>
                    <a:prstGeom prst="rect">
                      <a:avLst/>
                    </a:prstGeom>
                    <a:noFill/>
                    <a:ln>
                      <a:noFill/>
                    </a:ln>
                  </pic:spPr>
                </pic:pic>
              </a:graphicData>
            </a:graphic>
          </wp:inline>
        </w:drawing>
      </w:r>
    </w:p>
    <w:p w:rsidR="005A5353" w:rsidRDefault="005A5353" w:rsidP="00B607D6">
      <w:pPr>
        <w:widowControl w:val="0"/>
        <w:autoSpaceDE w:val="0"/>
        <w:autoSpaceDN w:val="0"/>
        <w:adjustRightInd w:val="0"/>
        <w:spacing w:after="240"/>
        <w:jc w:val="center"/>
        <w:rPr>
          <w:rFonts w:ascii="Times New Roman" w:hAnsi="Times New Roman" w:cs="Times New Roman"/>
          <w:color w:val="0070C0"/>
          <w:sz w:val="32"/>
          <w:szCs w:val="32"/>
        </w:rPr>
      </w:pPr>
    </w:p>
    <w:p w:rsidR="005A5353" w:rsidRDefault="005A5353" w:rsidP="00B607D6">
      <w:pPr>
        <w:widowControl w:val="0"/>
        <w:autoSpaceDE w:val="0"/>
        <w:autoSpaceDN w:val="0"/>
        <w:adjustRightInd w:val="0"/>
        <w:spacing w:after="240"/>
        <w:jc w:val="center"/>
        <w:rPr>
          <w:rFonts w:ascii="Times New Roman" w:hAnsi="Times New Roman" w:cs="Times New Roman"/>
          <w:color w:val="0070C0"/>
          <w:sz w:val="32"/>
          <w:szCs w:val="32"/>
        </w:rPr>
      </w:pPr>
    </w:p>
    <w:p w:rsidR="00644C11" w:rsidRPr="00CE2A12" w:rsidRDefault="00644C11" w:rsidP="00644C11">
      <w:pPr>
        <w:tabs>
          <w:tab w:val="left" w:pos="4500"/>
          <w:tab w:val="left" w:pos="9180"/>
          <w:tab w:val="left" w:pos="9360"/>
        </w:tabs>
        <w:spacing w:after="240"/>
        <w:ind w:firstLine="709"/>
        <w:jc w:val="center"/>
        <w:rPr>
          <w:rFonts w:ascii="Times New Roman" w:eastAsia="Calibri" w:hAnsi="Times New Roman" w:cs="Times New Roman"/>
          <w:b/>
          <w:sz w:val="28"/>
          <w:szCs w:val="28"/>
        </w:rPr>
      </w:pPr>
      <w:r w:rsidRPr="00CE2A12">
        <w:rPr>
          <w:rFonts w:ascii="Times New Roman" w:eastAsia="Calibri" w:hAnsi="Times New Roman" w:cs="Times New Roman"/>
          <w:b/>
          <w:sz w:val="28"/>
          <w:szCs w:val="28"/>
        </w:rPr>
        <w:t>ПОЯСНИТЕЛЬНАЯ ЗАПИСКА</w:t>
      </w:r>
    </w:p>
    <w:p w:rsidR="00644C11" w:rsidRPr="00CE2A12" w:rsidRDefault="00644C11" w:rsidP="00644C11">
      <w:pPr>
        <w:tabs>
          <w:tab w:val="left" w:pos="4500"/>
          <w:tab w:val="left" w:pos="9180"/>
          <w:tab w:val="left" w:pos="9360"/>
        </w:tabs>
        <w:ind w:firstLine="709"/>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 xml:space="preserve">Учебный план </w:t>
      </w:r>
      <w:r w:rsidR="007C3BD5">
        <w:rPr>
          <w:rFonts w:ascii="Times New Roman" w:hAnsi="Times New Roman" w:cs="Times New Roman"/>
          <w:spacing w:val="-2"/>
          <w:kern w:val="2"/>
          <w:sz w:val="28"/>
          <w:szCs w:val="28"/>
        </w:rPr>
        <w:t>МКОУ «</w:t>
      </w:r>
      <w:proofErr w:type="spellStart"/>
      <w:r w:rsidR="007C3BD5">
        <w:rPr>
          <w:rFonts w:ascii="Times New Roman" w:hAnsi="Times New Roman" w:cs="Times New Roman"/>
          <w:spacing w:val="-2"/>
          <w:kern w:val="2"/>
          <w:sz w:val="28"/>
          <w:szCs w:val="28"/>
        </w:rPr>
        <w:t>Эчединская</w:t>
      </w:r>
      <w:proofErr w:type="spellEnd"/>
      <w:r w:rsidR="007C3BD5">
        <w:rPr>
          <w:rFonts w:ascii="Times New Roman" w:hAnsi="Times New Roman" w:cs="Times New Roman"/>
          <w:spacing w:val="-2"/>
          <w:kern w:val="2"/>
          <w:sz w:val="28"/>
          <w:szCs w:val="28"/>
        </w:rPr>
        <w:t xml:space="preserve"> </w:t>
      </w:r>
      <w:r w:rsidRPr="00CE2A12">
        <w:rPr>
          <w:rFonts w:ascii="Times New Roman" w:hAnsi="Times New Roman" w:cs="Times New Roman"/>
          <w:spacing w:val="-2"/>
          <w:kern w:val="2"/>
          <w:sz w:val="28"/>
          <w:szCs w:val="28"/>
        </w:rPr>
        <w:t>СОШ-сад»</w:t>
      </w:r>
    </w:p>
    <w:p w:rsidR="00644C11" w:rsidRPr="00CE2A12" w:rsidRDefault="00644C11" w:rsidP="00644C11">
      <w:pPr>
        <w:numPr>
          <w:ilvl w:val="0"/>
          <w:numId w:val="2"/>
        </w:numPr>
        <w:tabs>
          <w:tab w:val="left" w:pos="4500"/>
          <w:tab w:val="left" w:pos="9180"/>
          <w:tab w:val="left" w:pos="9360"/>
        </w:tabs>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обеспечивает реализацию ФГОС ООО;</w:t>
      </w:r>
    </w:p>
    <w:p w:rsidR="00644C11" w:rsidRPr="00CE2A12" w:rsidRDefault="00644C11" w:rsidP="00644C11">
      <w:pPr>
        <w:numPr>
          <w:ilvl w:val="0"/>
          <w:numId w:val="1"/>
        </w:numPr>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определяет общие рамки отбора учебного материала, формирования перечня результатов образования и организации образовательной деятельности с учётом специфики реализуемых образовательных программ;</w:t>
      </w:r>
    </w:p>
    <w:p w:rsidR="00644C11" w:rsidRPr="00CE2A12" w:rsidRDefault="00644C11" w:rsidP="00644C11">
      <w:pPr>
        <w:numPr>
          <w:ilvl w:val="0"/>
          <w:numId w:val="1"/>
        </w:num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фиксирует максимальный объем учебной нагрузки обучающихся и максимальную нагрузку с учётом деления классов на группы;</w:t>
      </w:r>
    </w:p>
    <w:p w:rsidR="00644C11" w:rsidRPr="00CE2A12" w:rsidRDefault="00644C11" w:rsidP="00644C11">
      <w:pPr>
        <w:numPr>
          <w:ilvl w:val="0"/>
          <w:numId w:val="1"/>
        </w:num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определяет (регламентирует) перечень учебных предметов, учебных курсов, учебных модулей и время, отводимое на их освоение и организацию;</w:t>
      </w:r>
    </w:p>
    <w:p w:rsidR="00644C11" w:rsidRPr="00CE2A12" w:rsidRDefault="00644C11" w:rsidP="00644C11">
      <w:pPr>
        <w:numPr>
          <w:ilvl w:val="0"/>
          <w:numId w:val="1"/>
        </w:num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формы проведения промежуточной аттестации отдельной части или всего объёма учебного предмета, учебного курса (модуля) образовательной программы, в соответствии с порядком, установленным образовательной организацией.</w:t>
      </w:r>
    </w:p>
    <w:p w:rsidR="00644C11" w:rsidRPr="00CE2A12" w:rsidRDefault="00644C11" w:rsidP="00644C11">
      <w:p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Учебный план основного общего образования (далее ООО) включает в себя обязательную часть и часть, формируемую участниками образовательных отношений, распределяет учебное время, отводимое на их освоение по классам и учебным предметам, определяющим максимальный объем аудиторной нагрузки обучающихся и составлен на 5-летний срок освоения. Обязательная часть учебного плана определяет перечень учебных предметов, учебных курсов, учебных модулей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w:t>
      </w:r>
    </w:p>
    <w:p w:rsidR="00644C11" w:rsidRPr="00CE2A12" w:rsidRDefault="00644C11" w:rsidP="00644C11">
      <w:pPr>
        <w:tabs>
          <w:tab w:val="left" w:pos="993"/>
          <w:tab w:val="left" w:pos="4500"/>
          <w:tab w:val="left" w:pos="9180"/>
          <w:tab w:val="left" w:pos="9360"/>
        </w:tabs>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В соответствии с п.33.1 ФГОС ООО в целях обеспечения индивидуальных потребностей, обучающихся учебные предметы: «Родной язык», «Родная литература» из числа языков народов Российской Федерации, государственных языков республик Российской Федерации включаются в учебный план при наличии возможностей организации и при поступлении соответствующего заявления от родителей (законных представителей) несовершеннолетних обучающихся.</w:t>
      </w:r>
    </w:p>
    <w:p w:rsidR="00644C11" w:rsidRDefault="00644C11" w:rsidP="00644C11">
      <w:pPr>
        <w:spacing w:after="240"/>
        <w:ind w:firstLine="709"/>
        <w:jc w:val="both"/>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Образовательная деятельность при реализации ООП ООО учитывает требования стандарта и СанПиН 1.2.3685-21</w:t>
      </w:r>
    </w:p>
    <w:p w:rsidR="00644C11" w:rsidRDefault="00644C11" w:rsidP="00644C11">
      <w:pPr>
        <w:spacing w:after="240"/>
        <w:ind w:firstLine="709"/>
        <w:jc w:val="both"/>
        <w:rPr>
          <w:rFonts w:ascii="Times New Roman" w:eastAsia="Calibri" w:hAnsi="Times New Roman" w:cs="Times New Roman"/>
          <w:spacing w:val="-2"/>
          <w:kern w:val="2"/>
          <w:sz w:val="28"/>
          <w:szCs w:val="28"/>
        </w:rPr>
      </w:pPr>
    </w:p>
    <w:p w:rsidR="00644C11" w:rsidRPr="00CE2A12" w:rsidRDefault="00644C11" w:rsidP="00644C11">
      <w:pPr>
        <w:spacing w:after="240"/>
        <w:ind w:firstLine="709"/>
        <w:jc w:val="both"/>
        <w:rPr>
          <w:rFonts w:ascii="Times New Roman" w:eastAsia="Calibri" w:hAnsi="Times New Roman" w:cs="Times New Roman"/>
          <w:spacing w:val="-2"/>
          <w:kern w:val="2"/>
          <w:sz w:val="28"/>
          <w:szCs w:val="28"/>
        </w:rPr>
      </w:pPr>
    </w:p>
    <w:tbl>
      <w:tblPr>
        <w:tblStyle w:val="a5"/>
        <w:tblW w:w="0" w:type="auto"/>
        <w:tblInd w:w="108" w:type="dxa"/>
        <w:tblLook w:val="04A0" w:firstRow="1" w:lastRow="0" w:firstColumn="1" w:lastColumn="0" w:noHBand="0" w:noVBand="1"/>
      </w:tblPr>
      <w:tblGrid>
        <w:gridCol w:w="5274"/>
        <w:gridCol w:w="2551"/>
        <w:gridCol w:w="2694"/>
      </w:tblGrid>
      <w:tr w:rsidR="00644C11" w:rsidRPr="00CE2A12" w:rsidTr="00CA065C">
        <w:tc>
          <w:tcPr>
            <w:tcW w:w="5274" w:type="dxa"/>
          </w:tcPr>
          <w:p w:rsidR="00644C11" w:rsidRPr="00CE2A12" w:rsidRDefault="00644C11" w:rsidP="00CA065C">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Продолжительность учебного года</w:t>
            </w:r>
          </w:p>
        </w:tc>
        <w:tc>
          <w:tcPr>
            <w:tcW w:w="2551" w:type="dxa"/>
          </w:tcPr>
          <w:p w:rsidR="00644C11" w:rsidRPr="00CE2A12" w:rsidRDefault="00644C11" w:rsidP="00CA065C">
            <w:pPr>
              <w:jc w:val="cente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5-9 классы</w:t>
            </w:r>
          </w:p>
        </w:tc>
        <w:tc>
          <w:tcPr>
            <w:tcW w:w="2694" w:type="dxa"/>
          </w:tcPr>
          <w:p w:rsidR="00644C11" w:rsidRPr="00CE2A12" w:rsidRDefault="00644C11" w:rsidP="00CA065C">
            <w:pPr>
              <w:jc w:val="cente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34 учебные недели</w:t>
            </w:r>
          </w:p>
        </w:tc>
      </w:tr>
      <w:tr w:rsidR="00644C11" w:rsidRPr="00CE2A12" w:rsidTr="00CA065C">
        <w:tc>
          <w:tcPr>
            <w:tcW w:w="5274" w:type="dxa"/>
            <w:vMerge w:val="restart"/>
          </w:tcPr>
          <w:p w:rsidR="00644C11" w:rsidRPr="00CE2A12" w:rsidRDefault="00644C11" w:rsidP="00CA065C">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Учебная нагрузка при 5-дневной учебной неделе, не более</w:t>
            </w: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 класс</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29 часов</w:t>
            </w:r>
          </w:p>
        </w:tc>
      </w:tr>
      <w:tr w:rsidR="00644C11" w:rsidRPr="00CE2A12" w:rsidTr="00CA065C">
        <w:tc>
          <w:tcPr>
            <w:tcW w:w="5274" w:type="dxa"/>
            <w:vMerge/>
          </w:tcPr>
          <w:p w:rsidR="00644C11" w:rsidRPr="00CE2A12" w:rsidRDefault="00644C11" w:rsidP="00CA065C">
            <w:pPr>
              <w:ind w:firstLine="709"/>
              <w:rPr>
                <w:rFonts w:ascii="Times New Roman" w:eastAsia="Calibri" w:hAnsi="Times New Roman" w:cs="Times New Roman"/>
                <w:bCs/>
                <w:spacing w:val="-2"/>
                <w:kern w:val="2"/>
                <w:sz w:val="28"/>
                <w:szCs w:val="28"/>
              </w:rPr>
            </w:pP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6 класс</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30 часов</w:t>
            </w:r>
          </w:p>
        </w:tc>
      </w:tr>
      <w:tr w:rsidR="00644C11" w:rsidRPr="00CE2A12" w:rsidTr="00CA065C">
        <w:trPr>
          <w:trHeight w:val="327"/>
        </w:trPr>
        <w:tc>
          <w:tcPr>
            <w:tcW w:w="5274" w:type="dxa"/>
            <w:vMerge/>
          </w:tcPr>
          <w:p w:rsidR="00644C11" w:rsidRPr="00CE2A12" w:rsidRDefault="00644C11" w:rsidP="00CA065C">
            <w:pPr>
              <w:ind w:firstLine="709"/>
              <w:rPr>
                <w:rFonts w:ascii="Times New Roman" w:eastAsia="Calibri" w:hAnsi="Times New Roman" w:cs="Times New Roman"/>
                <w:bCs/>
                <w:spacing w:val="-2"/>
                <w:kern w:val="2"/>
                <w:sz w:val="28"/>
                <w:szCs w:val="28"/>
              </w:rPr>
            </w:pP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7 класс</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32 часа</w:t>
            </w:r>
          </w:p>
        </w:tc>
      </w:tr>
      <w:tr w:rsidR="00644C11" w:rsidRPr="00CE2A12" w:rsidTr="00CA065C">
        <w:trPr>
          <w:trHeight w:val="327"/>
        </w:trPr>
        <w:tc>
          <w:tcPr>
            <w:tcW w:w="5274" w:type="dxa"/>
            <w:vMerge/>
          </w:tcPr>
          <w:p w:rsidR="00644C11" w:rsidRPr="00CE2A12" w:rsidRDefault="00644C11" w:rsidP="00CA065C">
            <w:pPr>
              <w:ind w:firstLine="709"/>
              <w:rPr>
                <w:rFonts w:ascii="Times New Roman" w:eastAsia="Calibri" w:hAnsi="Times New Roman" w:cs="Times New Roman"/>
                <w:bCs/>
                <w:spacing w:val="-2"/>
                <w:kern w:val="2"/>
                <w:sz w:val="28"/>
                <w:szCs w:val="28"/>
              </w:rPr>
            </w:pP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8-9 классы</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33 часа</w:t>
            </w:r>
          </w:p>
        </w:tc>
      </w:tr>
      <w:tr w:rsidR="00644C11" w:rsidRPr="00CE2A12" w:rsidTr="00CA065C">
        <w:tc>
          <w:tcPr>
            <w:tcW w:w="5274" w:type="dxa"/>
          </w:tcPr>
          <w:p w:rsidR="00644C11" w:rsidRPr="00CE2A12" w:rsidRDefault="00644C11" w:rsidP="00CA065C">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Продолжительность учебного занятия для обучающихся, не более</w:t>
            </w: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5-9 класс</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 xml:space="preserve">40 минут </w:t>
            </w:r>
          </w:p>
        </w:tc>
      </w:tr>
      <w:tr w:rsidR="00644C11" w:rsidRPr="00CE2A12" w:rsidTr="00CA065C">
        <w:tc>
          <w:tcPr>
            <w:tcW w:w="5274" w:type="dxa"/>
            <w:vMerge w:val="restart"/>
          </w:tcPr>
          <w:p w:rsidR="00644C11" w:rsidRPr="00CE2A12" w:rsidRDefault="00644C11" w:rsidP="00CA065C">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Продолжительность выполнения домашнего задания, не более</w:t>
            </w: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 классы</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2 часа</w:t>
            </w:r>
          </w:p>
        </w:tc>
      </w:tr>
      <w:tr w:rsidR="00644C11" w:rsidRPr="00CE2A12" w:rsidTr="00CA065C">
        <w:tc>
          <w:tcPr>
            <w:tcW w:w="5274" w:type="dxa"/>
            <w:vMerge/>
          </w:tcPr>
          <w:p w:rsidR="00644C11" w:rsidRPr="00CE2A12" w:rsidRDefault="00644C11" w:rsidP="00CA065C">
            <w:pPr>
              <w:ind w:firstLine="709"/>
              <w:rPr>
                <w:rFonts w:ascii="Times New Roman" w:eastAsia="Calibri" w:hAnsi="Times New Roman" w:cs="Times New Roman"/>
                <w:bCs/>
                <w:spacing w:val="-2"/>
                <w:kern w:val="2"/>
                <w:sz w:val="28"/>
                <w:szCs w:val="28"/>
              </w:rPr>
            </w:pP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6-8 классы</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2,5 часа</w:t>
            </w:r>
          </w:p>
        </w:tc>
      </w:tr>
      <w:tr w:rsidR="00644C11" w:rsidRPr="00CE2A12" w:rsidTr="00CA065C">
        <w:tc>
          <w:tcPr>
            <w:tcW w:w="5274" w:type="dxa"/>
            <w:vMerge/>
          </w:tcPr>
          <w:p w:rsidR="00644C11" w:rsidRPr="00CE2A12" w:rsidRDefault="00644C11" w:rsidP="00CA065C">
            <w:pPr>
              <w:ind w:firstLine="709"/>
              <w:rPr>
                <w:rFonts w:ascii="Times New Roman" w:eastAsia="Calibri" w:hAnsi="Times New Roman" w:cs="Times New Roman"/>
                <w:bCs/>
                <w:spacing w:val="-2"/>
                <w:kern w:val="2"/>
                <w:sz w:val="28"/>
                <w:szCs w:val="28"/>
              </w:rPr>
            </w:pP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9 классы</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3,5 часа</w:t>
            </w:r>
          </w:p>
        </w:tc>
      </w:tr>
      <w:tr w:rsidR="00644C11" w:rsidRPr="00CE2A12" w:rsidTr="00CA065C">
        <w:tc>
          <w:tcPr>
            <w:tcW w:w="5274" w:type="dxa"/>
            <w:vMerge w:val="restart"/>
          </w:tcPr>
          <w:p w:rsidR="00644C11" w:rsidRPr="00CE2A12" w:rsidRDefault="00644C11" w:rsidP="00CA065C">
            <w:pPr>
              <w:rPr>
                <w:rFonts w:ascii="Times New Roman" w:eastAsia="Calibri" w:hAnsi="Times New Roman" w:cs="Times New Roman"/>
                <w:bCs/>
                <w:spacing w:val="-2"/>
                <w:kern w:val="2"/>
                <w:sz w:val="28"/>
                <w:szCs w:val="28"/>
              </w:rPr>
            </w:pPr>
            <w:r w:rsidRPr="00CE2A12">
              <w:rPr>
                <w:rFonts w:ascii="Times New Roman" w:eastAsia="Calibri" w:hAnsi="Times New Roman" w:cs="Times New Roman"/>
                <w:bCs/>
                <w:spacing w:val="-2"/>
                <w:kern w:val="2"/>
                <w:sz w:val="28"/>
                <w:szCs w:val="28"/>
              </w:rPr>
              <w:t>Учебная нагрузка</w:t>
            </w: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5-6 классы</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6 уроков</w:t>
            </w:r>
          </w:p>
        </w:tc>
      </w:tr>
      <w:tr w:rsidR="00644C11" w:rsidRPr="00CE2A12" w:rsidTr="00CA065C">
        <w:tc>
          <w:tcPr>
            <w:tcW w:w="5274" w:type="dxa"/>
            <w:vMerge/>
          </w:tcPr>
          <w:p w:rsidR="00644C11" w:rsidRPr="00CE2A12" w:rsidRDefault="00644C11" w:rsidP="00CA065C">
            <w:pPr>
              <w:ind w:firstLine="709"/>
              <w:jc w:val="both"/>
              <w:rPr>
                <w:rFonts w:ascii="Times New Roman" w:eastAsia="Calibri" w:hAnsi="Times New Roman" w:cs="Times New Roman"/>
                <w:b/>
                <w:spacing w:val="-2"/>
                <w:kern w:val="2"/>
                <w:sz w:val="28"/>
                <w:szCs w:val="28"/>
              </w:rPr>
            </w:pPr>
          </w:p>
        </w:tc>
        <w:tc>
          <w:tcPr>
            <w:tcW w:w="2551"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7-9 классы</w:t>
            </w:r>
          </w:p>
        </w:tc>
        <w:tc>
          <w:tcPr>
            <w:tcW w:w="2694" w:type="dxa"/>
          </w:tcPr>
          <w:p w:rsidR="00644C11" w:rsidRPr="00CE2A12" w:rsidRDefault="00644C11" w:rsidP="00CA065C">
            <w:pPr>
              <w:jc w:val="center"/>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не более 7 уроков</w:t>
            </w:r>
          </w:p>
        </w:tc>
      </w:tr>
    </w:tbl>
    <w:p w:rsidR="00644C11" w:rsidRPr="00CE2A12" w:rsidRDefault="00644C11" w:rsidP="00644C11">
      <w:pPr>
        <w:tabs>
          <w:tab w:val="left" w:pos="4500"/>
          <w:tab w:val="left" w:pos="9180"/>
          <w:tab w:val="left" w:pos="9360"/>
        </w:tabs>
        <w:spacing w:before="240"/>
        <w:ind w:firstLine="709"/>
        <w:contextualSpacing/>
        <w:rPr>
          <w:rFonts w:ascii="Times New Roman" w:eastAsia="Calibri" w:hAnsi="Times New Roman" w:cs="Times New Roman"/>
          <w:sz w:val="16"/>
          <w:szCs w:val="16"/>
        </w:rPr>
      </w:pPr>
    </w:p>
    <w:p w:rsidR="00644C11" w:rsidRPr="00CE2A12" w:rsidRDefault="00644C11" w:rsidP="00644C11">
      <w:pPr>
        <w:tabs>
          <w:tab w:val="left" w:pos="4500"/>
          <w:tab w:val="left" w:pos="9180"/>
          <w:tab w:val="left" w:pos="9360"/>
        </w:tabs>
        <w:spacing w:before="240"/>
        <w:ind w:firstLine="709"/>
        <w:contextualSpacing/>
        <w:rPr>
          <w:rFonts w:ascii="Times New Roman" w:eastAsia="Calibri" w:hAnsi="Times New Roman" w:cs="Times New Roman"/>
          <w:sz w:val="28"/>
          <w:szCs w:val="28"/>
        </w:rPr>
      </w:pPr>
      <w:r w:rsidRPr="00CE2A12">
        <w:rPr>
          <w:rFonts w:ascii="Times New Roman" w:eastAsia="Calibri" w:hAnsi="Times New Roman" w:cs="Times New Roman"/>
          <w:sz w:val="28"/>
          <w:szCs w:val="28"/>
        </w:rPr>
        <w:t>Общий объем аудиторной нагрузки обучающихся за 5 лет не может составлять менее 5058 академических часов и более 5848 академических часов.</w:t>
      </w:r>
    </w:p>
    <w:p w:rsidR="00644C11" w:rsidRPr="00CE2A12" w:rsidRDefault="00644C11" w:rsidP="00644C11">
      <w:pPr>
        <w:ind w:firstLine="709"/>
        <w:contextualSpacing/>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Начало и продолжительность учебного года и каникул устанавливаются в соответствии с календарным учебным графиком.</w:t>
      </w:r>
    </w:p>
    <w:p w:rsidR="00644C11" w:rsidRPr="00CE2A12" w:rsidRDefault="00644C11" w:rsidP="00644C11">
      <w:pPr>
        <w:ind w:firstLine="709"/>
        <w:contextualSpacing/>
        <w:jc w:val="both"/>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t xml:space="preserve">Продолжительность каникул в течение учебного года составляет не менее 30 календарных дней, летом не менее 8 недель. </w:t>
      </w:r>
      <w:r w:rsidRPr="00CE2A12">
        <w:rPr>
          <w:rFonts w:ascii="Times New Roman" w:eastAsia="Calibri" w:hAnsi="Times New Roman" w:cs="Times New Roman"/>
          <w:sz w:val="28"/>
          <w:szCs w:val="28"/>
        </w:rPr>
        <w:t>Во время занятий необходим перерыв для гимнастики не менее 2 минут.</w:t>
      </w:r>
    </w:p>
    <w:p w:rsidR="00644C11" w:rsidRPr="00CE2A12" w:rsidRDefault="00644C11" w:rsidP="00644C11">
      <w:pPr>
        <w:tabs>
          <w:tab w:val="left" w:pos="4500"/>
          <w:tab w:val="left" w:pos="9180"/>
          <w:tab w:val="left" w:pos="9360"/>
        </w:tabs>
        <w:ind w:firstLine="709"/>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В 7-9 классах в рамках предметной области «Математика и Информатика» для достижения обучающимися предметных результатов освоения программы основного общего образования учебный предмет «Математика» включает результаты освоения рабочих программ учебных курсов «Алгебра», «Геометрия».</w:t>
      </w:r>
    </w:p>
    <w:p w:rsidR="00644C11" w:rsidRPr="00CE2A12" w:rsidRDefault="00644C11" w:rsidP="00644C11">
      <w:pPr>
        <w:tabs>
          <w:tab w:val="left" w:pos="4500"/>
          <w:tab w:val="left" w:pos="9180"/>
          <w:tab w:val="left" w:pos="9360"/>
        </w:tabs>
        <w:ind w:firstLine="709"/>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t>Учебный предмет «История» предметной области «Общественно-научные предметы» включает в себя учебные курсы «История России» и «Всеобщая история».</w:t>
      </w:r>
    </w:p>
    <w:p w:rsidR="00644C11" w:rsidRPr="00CE2A12" w:rsidRDefault="00644C11" w:rsidP="00644C11">
      <w:pPr>
        <w:ind w:firstLine="709"/>
        <w:rPr>
          <w:rFonts w:ascii="Times New Roman" w:eastAsia="Calibri" w:hAnsi="Times New Roman" w:cs="Times New Roman"/>
          <w:sz w:val="28"/>
          <w:szCs w:val="28"/>
        </w:rPr>
      </w:pPr>
      <w:r w:rsidRPr="00CE2A12">
        <w:rPr>
          <w:rFonts w:ascii="Times New Roman" w:eastAsia="Calibri" w:hAnsi="Times New Roman" w:cs="Times New Roman"/>
          <w:sz w:val="28"/>
          <w:szCs w:val="28"/>
        </w:rPr>
        <w:t>На учебный предмет «Основы духовно-нравственной культуры народов России» при внедрении ФОП ООО предусматриваетсяпо1 часу в неделю в 5-6 классах.</w:t>
      </w:r>
    </w:p>
    <w:p w:rsidR="00644C11" w:rsidRPr="00CE2A12" w:rsidRDefault="00644C11" w:rsidP="00644C11">
      <w:pPr>
        <w:ind w:firstLine="709"/>
        <w:jc w:val="both"/>
        <w:rPr>
          <w:rFonts w:ascii="Times New Roman" w:eastAsia="Calibri" w:hAnsi="Times New Roman" w:cs="Times New Roman"/>
          <w:spacing w:val="-2"/>
          <w:kern w:val="2"/>
          <w:sz w:val="28"/>
          <w:szCs w:val="28"/>
        </w:rPr>
      </w:pPr>
      <w:r w:rsidRPr="00CE2A12">
        <w:rPr>
          <w:rFonts w:ascii="Times New Roman" w:eastAsia="Calibri" w:hAnsi="Times New Roman" w:cs="Times New Roman"/>
          <w:spacing w:val="-2"/>
          <w:kern w:val="2"/>
          <w:sz w:val="28"/>
          <w:szCs w:val="28"/>
        </w:rPr>
        <w:lastRenderedPageBreak/>
        <w:t>Освоение ООП ООО сопровождается промежуточной аттестацией обучающихся. Промежуточная аттестация проводится в соответствии с положением о текущем контроле успеваемости и промежуточной аттестации обучающихся, сроки проведения промежуточной аттестации определяются календарным учебным графиком ООП ООО.</w:t>
      </w:r>
    </w:p>
    <w:p w:rsidR="00644C11" w:rsidRPr="00CE2A12" w:rsidRDefault="00644C11" w:rsidP="00644C11">
      <w:pPr>
        <w:spacing w:line="360" w:lineRule="auto"/>
        <w:ind w:firstLine="709"/>
        <w:rPr>
          <w:rFonts w:ascii="Times New Roman" w:eastAsia="Calibri" w:hAnsi="Times New Roman" w:cs="Times New Roman"/>
          <w:b/>
          <w:bCs/>
          <w:sz w:val="28"/>
          <w:szCs w:val="28"/>
        </w:rPr>
        <w:sectPr w:rsidR="00644C11" w:rsidRPr="00CE2A12" w:rsidSect="00D25476">
          <w:headerReference w:type="even" r:id="rId8"/>
          <w:headerReference w:type="default" r:id="rId9"/>
          <w:footerReference w:type="even" r:id="rId10"/>
          <w:footerReference w:type="default" r:id="rId11"/>
          <w:headerReference w:type="first" r:id="rId12"/>
          <w:footerReference w:type="first" r:id="rId13"/>
          <w:pgSz w:w="16838" w:h="11906" w:orient="landscape"/>
          <w:pgMar w:top="284" w:right="567" w:bottom="142" w:left="567" w:header="709" w:footer="709" w:gutter="0"/>
          <w:cols w:space="708"/>
          <w:docGrid w:linePitch="360"/>
        </w:sectPr>
      </w:pPr>
    </w:p>
    <w:p w:rsidR="00644C11" w:rsidRPr="00CE2A12" w:rsidRDefault="00644C11" w:rsidP="00644C11">
      <w:pPr>
        <w:spacing w:after="160" w:line="256" w:lineRule="auto"/>
        <w:ind w:firstLine="567"/>
        <w:jc w:val="both"/>
        <w:rPr>
          <w:rFonts w:ascii="Times New Roman" w:eastAsia="Calibri" w:hAnsi="Times New Roman" w:cs="Times New Roman"/>
          <w:sz w:val="28"/>
          <w:szCs w:val="28"/>
        </w:rPr>
      </w:pPr>
      <w:r w:rsidRPr="00CE2A12">
        <w:rPr>
          <w:rFonts w:ascii="Times New Roman" w:eastAsia="Calibri" w:hAnsi="Times New Roman" w:cs="Times New Roman"/>
          <w:sz w:val="28"/>
          <w:szCs w:val="28"/>
        </w:rPr>
        <w:lastRenderedPageBreak/>
        <w:t>УЧЕБНЫЙ ПЛАН</w:t>
      </w:r>
    </w:p>
    <w:tbl>
      <w:tblPr>
        <w:tblStyle w:val="5"/>
        <w:tblW w:w="0" w:type="auto"/>
        <w:tblLook w:val="04A0" w:firstRow="1" w:lastRow="0" w:firstColumn="1" w:lastColumn="0" w:noHBand="0" w:noVBand="1"/>
      </w:tblPr>
      <w:tblGrid>
        <w:gridCol w:w="3026"/>
        <w:gridCol w:w="3027"/>
        <w:gridCol w:w="919"/>
        <w:gridCol w:w="1004"/>
        <w:gridCol w:w="1004"/>
        <w:gridCol w:w="1004"/>
        <w:gridCol w:w="1004"/>
      </w:tblGrid>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r w:rsidRPr="00CE2A12">
              <w:rPr>
                <w:b/>
              </w:rPr>
              <w:t>Предметная область</w:t>
            </w:r>
          </w:p>
        </w:tc>
        <w:tc>
          <w:tcPr>
            <w:tcW w:w="3027"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r w:rsidRPr="00CE2A12">
              <w:rPr>
                <w:b/>
              </w:rPr>
              <w:t>Учебный предмет</w:t>
            </w:r>
          </w:p>
        </w:tc>
        <w:tc>
          <w:tcPr>
            <w:tcW w:w="4935" w:type="dxa"/>
            <w:gridSpan w:val="5"/>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pPr>
              <w:jc w:val="center"/>
            </w:pPr>
            <w:r w:rsidRPr="00CE2A12">
              <w:rPr>
                <w:b/>
              </w:rPr>
              <w:t>Количество часов в неделю</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919" w:type="dxa"/>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pPr>
              <w:jc w:val="center"/>
            </w:pPr>
            <w:r w:rsidRPr="00CE2A12">
              <w:rPr>
                <w:b/>
              </w:rPr>
              <w:t>5</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pPr>
              <w:jc w:val="center"/>
            </w:pPr>
            <w:r w:rsidRPr="00CE2A12">
              <w:rPr>
                <w:b/>
              </w:rPr>
              <w:t>6</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pPr>
              <w:jc w:val="center"/>
            </w:pPr>
            <w:r w:rsidRPr="00CE2A12">
              <w:rPr>
                <w:b/>
              </w:rPr>
              <w:t>7</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pPr>
              <w:jc w:val="center"/>
            </w:pPr>
            <w:r w:rsidRPr="00CE2A12">
              <w:rPr>
                <w:b/>
              </w:rPr>
              <w:t>8</w:t>
            </w:r>
          </w:p>
        </w:tc>
        <w:tc>
          <w:tcPr>
            <w:tcW w:w="1004" w:type="dxa"/>
            <w:tcBorders>
              <w:top w:val="single" w:sz="4" w:space="0" w:color="auto"/>
              <w:left w:val="single" w:sz="4" w:space="0" w:color="auto"/>
              <w:bottom w:val="single" w:sz="4" w:space="0" w:color="auto"/>
              <w:right w:val="single" w:sz="4" w:space="0" w:color="auto"/>
            </w:tcBorders>
            <w:shd w:val="clear" w:color="auto" w:fill="D9D9D9"/>
            <w:hideMark/>
          </w:tcPr>
          <w:p w:rsidR="00644C11" w:rsidRPr="00CE2A12" w:rsidRDefault="00644C11" w:rsidP="00CA065C">
            <w:pPr>
              <w:jc w:val="center"/>
            </w:pPr>
            <w:r w:rsidRPr="00CE2A12">
              <w:rPr>
                <w:b/>
              </w:rPr>
              <w:t>9</w:t>
            </w:r>
          </w:p>
        </w:tc>
      </w:tr>
      <w:tr w:rsidR="00644C11" w:rsidRPr="00CE2A12" w:rsidTr="00CA065C">
        <w:tc>
          <w:tcPr>
            <w:tcW w:w="10988" w:type="dxa"/>
            <w:gridSpan w:val="7"/>
            <w:tcBorders>
              <w:top w:val="single" w:sz="4" w:space="0" w:color="auto"/>
              <w:left w:val="single" w:sz="4" w:space="0" w:color="auto"/>
              <w:bottom w:val="single" w:sz="4" w:space="0" w:color="auto"/>
              <w:right w:val="single" w:sz="4" w:space="0" w:color="auto"/>
            </w:tcBorders>
            <w:shd w:val="clear" w:color="auto" w:fill="FFFFB3"/>
            <w:hideMark/>
          </w:tcPr>
          <w:p w:rsidR="00644C11" w:rsidRPr="00CE2A12" w:rsidRDefault="00644C11" w:rsidP="00CA065C">
            <w:pPr>
              <w:jc w:val="center"/>
            </w:pPr>
            <w:r w:rsidRPr="00CE2A12">
              <w:rPr>
                <w:b/>
              </w:rPr>
              <w:t>Обязательная часть</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Русский язык и литература</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Русский язык</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4</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Литература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Родной язык и родная литература</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Родной язык и (или) государственный язык республики Российской Федерации</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Родная литература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3026"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Иностранные языки</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Иностранный язык</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Математика и информатика</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Математика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5</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Алгебра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3</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Геометрия</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t>Вероятность и статистика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Информатика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Общественно-научные предметы</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История</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Обществознание</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География</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Естественно-научные предметы</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Физика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Химия</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Биология</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Искусство</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Изобразительное искусство</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Музыка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r>
      <w:tr w:rsidR="00644C11" w:rsidRPr="00CE2A12" w:rsidTr="00CA065C">
        <w:tc>
          <w:tcPr>
            <w:tcW w:w="3026"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Технология</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Технология</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3026" w:type="dxa"/>
            <w:vMerge w:val="restart"/>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Физическая культура и основы безопасности жизнедеятельности</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Физическая культура</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2</w:t>
            </w:r>
          </w:p>
        </w:tc>
      </w:tr>
      <w:tr w:rsidR="00644C11" w:rsidRPr="00CE2A12" w:rsidTr="00CA065C">
        <w:tc>
          <w:tcPr>
            <w:tcW w:w="0" w:type="auto"/>
            <w:vMerge/>
            <w:tcBorders>
              <w:top w:val="single" w:sz="4" w:space="0" w:color="auto"/>
              <w:left w:val="single" w:sz="4" w:space="0" w:color="auto"/>
              <w:bottom w:val="single" w:sz="4" w:space="0" w:color="auto"/>
              <w:right w:val="single" w:sz="4" w:space="0" w:color="auto"/>
            </w:tcBorders>
            <w:vAlign w:val="center"/>
            <w:hideMark/>
          </w:tcPr>
          <w:p w:rsidR="00644C11" w:rsidRPr="00CE2A12" w:rsidRDefault="00644C11" w:rsidP="00CA065C"/>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Основы безопасности жизнедеятельности</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r>
      <w:tr w:rsidR="00644C11" w:rsidRPr="00CE2A12" w:rsidTr="00CA065C">
        <w:tc>
          <w:tcPr>
            <w:tcW w:w="3026"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Основы духовно-нравственной культуры народов России</w:t>
            </w:r>
          </w:p>
        </w:tc>
        <w:tc>
          <w:tcPr>
            <w:tcW w:w="3027"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r w:rsidRPr="00CE2A12">
              <w:t>Основы духовно-нравственной культуры народов России</w:t>
            </w:r>
          </w:p>
        </w:tc>
        <w:tc>
          <w:tcPr>
            <w:tcW w:w="919"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1</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c>
          <w:tcPr>
            <w:tcW w:w="1004" w:type="dxa"/>
            <w:tcBorders>
              <w:top w:val="single" w:sz="4" w:space="0" w:color="auto"/>
              <w:left w:val="single" w:sz="4" w:space="0" w:color="auto"/>
              <w:bottom w:val="single" w:sz="4" w:space="0" w:color="auto"/>
              <w:right w:val="single" w:sz="4" w:space="0" w:color="auto"/>
            </w:tcBorders>
            <w:hideMark/>
          </w:tcPr>
          <w:p w:rsidR="00644C11" w:rsidRPr="00CE2A12" w:rsidRDefault="00644C11" w:rsidP="00CA065C">
            <w:pPr>
              <w:jc w:val="center"/>
            </w:pPr>
            <w:r w:rsidRPr="00CE2A12">
              <w:t>0</w:t>
            </w:r>
          </w:p>
        </w:tc>
      </w:tr>
      <w:tr w:rsidR="00644C11" w:rsidRPr="00CE2A12" w:rsidTr="00CA065C">
        <w:tc>
          <w:tcPr>
            <w:tcW w:w="60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r w:rsidRPr="00CE2A12">
              <w:t>Итого</w:t>
            </w:r>
          </w:p>
        </w:tc>
        <w:tc>
          <w:tcPr>
            <w:tcW w:w="919"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29</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30</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31</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32</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32</w:t>
            </w:r>
          </w:p>
        </w:tc>
      </w:tr>
      <w:tr w:rsidR="00644C11" w:rsidRPr="00CE2A12" w:rsidTr="00CA065C">
        <w:tc>
          <w:tcPr>
            <w:tcW w:w="6053" w:type="dxa"/>
            <w:gridSpan w:val="2"/>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r w:rsidRPr="00CE2A12">
              <w:t>ИТОГО недельная нагрузка</w:t>
            </w:r>
          </w:p>
        </w:tc>
        <w:tc>
          <w:tcPr>
            <w:tcW w:w="919"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29</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30</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32</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33</w:t>
            </w:r>
          </w:p>
        </w:tc>
        <w:tc>
          <w:tcPr>
            <w:tcW w:w="1004" w:type="dxa"/>
            <w:tcBorders>
              <w:top w:val="single" w:sz="4" w:space="0" w:color="auto"/>
              <w:left w:val="single" w:sz="4" w:space="0" w:color="auto"/>
              <w:bottom w:val="single" w:sz="4" w:space="0" w:color="auto"/>
              <w:right w:val="single" w:sz="4" w:space="0" w:color="auto"/>
            </w:tcBorders>
            <w:shd w:val="clear" w:color="auto" w:fill="00FF00"/>
            <w:hideMark/>
          </w:tcPr>
          <w:p w:rsidR="00644C11" w:rsidRPr="00CE2A12" w:rsidRDefault="00644C11" w:rsidP="00CA065C">
            <w:pPr>
              <w:jc w:val="center"/>
            </w:pPr>
            <w:r w:rsidRPr="00CE2A12">
              <w:t>33</w:t>
            </w:r>
          </w:p>
        </w:tc>
      </w:tr>
      <w:tr w:rsidR="00644C11" w:rsidRPr="00CE2A12" w:rsidTr="00CA065C">
        <w:tc>
          <w:tcPr>
            <w:tcW w:w="6053" w:type="dxa"/>
            <w:gridSpan w:val="2"/>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r w:rsidRPr="00CE2A12">
              <w:t>Количество учебных недель</w:t>
            </w:r>
          </w:p>
        </w:tc>
        <w:tc>
          <w:tcPr>
            <w:tcW w:w="919"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34</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34</w:t>
            </w:r>
          </w:p>
        </w:tc>
      </w:tr>
      <w:tr w:rsidR="00644C11" w:rsidRPr="00CE2A12" w:rsidTr="00CA065C">
        <w:tc>
          <w:tcPr>
            <w:tcW w:w="6053" w:type="dxa"/>
            <w:gridSpan w:val="2"/>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r w:rsidRPr="00CE2A12">
              <w:t>Всего часов в год</w:t>
            </w:r>
          </w:p>
        </w:tc>
        <w:tc>
          <w:tcPr>
            <w:tcW w:w="919"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986</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1020</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1088</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1122</w:t>
            </w:r>
          </w:p>
        </w:tc>
        <w:tc>
          <w:tcPr>
            <w:tcW w:w="1004" w:type="dxa"/>
            <w:tcBorders>
              <w:top w:val="single" w:sz="4" w:space="0" w:color="auto"/>
              <w:left w:val="single" w:sz="4" w:space="0" w:color="auto"/>
              <w:bottom w:val="single" w:sz="4" w:space="0" w:color="auto"/>
              <w:right w:val="single" w:sz="4" w:space="0" w:color="auto"/>
            </w:tcBorders>
            <w:shd w:val="clear" w:color="auto" w:fill="FCE3FC"/>
            <w:hideMark/>
          </w:tcPr>
          <w:p w:rsidR="00644C11" w:rsidRPr="00CE2A12" w:rsidRDefault="00644C11" w:rsidP="00CA065C">
            <w:pPr>
              <w:jc w:val="center"/>
            </w:pPr>
            <w:r w:rsidRPr="00CE2A12">
              <w:t>1122</w:t>
            </w:r>
          </w:p>
        </w:tc>
      </w:tr>
    </w:tbl>
    <w:p w:rsidR="00644C11" w:rsidRPr="00CE2A12" w:rsidRDefault="00644C11" w:rsidP="00644C11">
      <w:r w:rsidRPr="00CE2A12">
        <w:rPr>
          <w:b/>
          <w:sz w:val="32"/>
        </w:rPr>
        <w:t>План внеурочной деятельности (недельный)</w:t>
      </w:r>
    </w:p>
    <w:p w:rsidR="00644C11" w:rsidRPr="00CE2A12" w:rsidRDefault="00644C11" w:rsidP="00644C11">
      <w:r w:rsidRPr="00CE2A12">
        <w:t>Муниципальное казенное общеобразовательное учреждение "</w:t>
      </w:r>
      <w:r w:rsidR="007C3BD5">
        <w:t>Эчединская</w:t>
      </w:r>
      <w:bookmarkStart w:id="0" w:name="_GoBack"/>
      <w:bookmarkEnd w:id="0"/>
      <w:r w:rsidRPr="00CE2A12">
        <w:t xml:space="preserve"> средняя общеобразовательная школа"</w:t>
      </w:r>
    </w:p>
    <w:tbl>
      <w:tblPr>
        <w:tblStyle w:val="a5"/>
        <w:tblW w:w="0" w:type="auto"/>
        <w:tblLook w:val="04A0" w:firstRow="1" w:lastRow="0" w:firstColumn="1" w:lastColumn="0" w:noHBand="0" w:noVBand="1"/>
      </w:tblPr>
      <w:tblGrid>
        <w:gridCol w:w="3141"/>
        <w:gridCol w:w="1286"/>
        <w:gridCol w:w="1286"/>
        <w:gridCol w:w="1286"/>
        <w:gridCol w:w="1286"/>
        <w:gridCol w:w="1286"/>
      </w:tblGrid>
      <w:tr w:rsidR="00644C11" w:rsidRPr="00CE2A12" w:rsidTr="00CA065C">
        <w:tc>
          <w:tcPr>
            <w:tcW w:w="3141" w:type="dxa"/>
            <w:vMerge w:val="restart"/>
            <w:shd w:val="clear" w:color="auto" w:fill="D9D9D9"/>
          </w:tcPr>
          <w:p w:rsidR="00644C11" w:rsidRPr="00CE2A12" w:rsidRDefault="00644C11" w:rsidP="00CA065C">
            <w:r w:rsidRPr="00CE2A12">
              <w:rPr>
                <w:b/>
              </w:rPr>
              <w:t>Учебные курсы</w:t>
            </w:r>
          </w:p>
          <w:p w:rsidR="00644C11" w:rsidRPr="00CE2A12" w:rsidRDefault="00644C11" w:rsidP="00CA065C"/>
        </w:tc>
        <w:tc>
          <w:tcPr>
            <w:tcW w:w="6430" w:type="dxa"/>
            <w:gridSpan w:val="5"/>
            <w:shd w:val="clear" w:color="auto" w:fill="D9D9D9"/>
          </w:tcPr>
          <w:p w:rsidR="00644C11" w:rsidRPr="00CE2A12" w:rsidRDefault="00644C11" w:rsidP="00CA065C">
            <w:pPr>
              <w:jc w:val="center"/>
            </w:pPr>
            <w:r w:rsidRPr="00CE2A12">
              <w:rPr>
                <w:b/>
              </w:rPr>
              <w:t>Количество часов в неделю</w:t>
            </w:r>
          </w:p>
        </w:tc>
      </w:tr>
      <w:tr w:rsidR="00644C11" w:rsidRPr="00CE2A12" w:rsidTr="00CA065C">
        <w:tc>
          <w:tcPr>
            <w:tcW w:w="3141" w:type="dxa"/>
            <w:vMerge/>
          </w:tcPr>
          <w:p w:rsidR="00644C11" w:rsidRPr="00CE2A12" w:rsidRDefault="00644C11" w:rsidP="00CA065C"/>
        </w:tc>
        <w:tc>
          <w:tcPr>
            <w:tcW w:w="1286" w:type="dxa"/>
            <w:shd w:val="clear" w:color="auto" w:fill="D9D9D9"/>
          </w:tcPr>
          <w:p w:rsidR="00644C11" w:rsidRPr="00CE2A12" w:rsidRDefault="00644C11" w:rsidP="00CA065C">
            <w:pPr>
              <w:jc w:val="center"/>
            </w:pPr>
            <w:r w:rsidRPr="00CE2A12">
              <w:rPr>
                <w:b/>
              </w:rPr>
              <w:t>5</w:t>
            </w:r>
          </w:p>
        </w:tc>
        <w:tc>
          <w:tcPr>
            <w:tcW w:w="1286" w:type="dxa"/>
            <w:shd w:val="clear" w:color="auto" w:fill="D9D9D9"/>
          </w:tcPr>
          <w:p w:rsidR="00644C11" w:rsidRPr="00CE2A12" w:rsidRDefault="00644C11" w:rsidP="00CA065C">
            <w:pPr>
              <w:jc w:val="center"/>
            </w:pPr>
            <w:r w:rsidRPr="00CE2A12">
              <w:rPr>
                <w:b/>
              </w:rPr>
              <w:t>6</w:t>
            </w:r>
          </w:p>
        </w:tc>
        <w:tc>
          <w:tcPr>
            <w:tcW w:w="1286" w:type="dxa"/>
            <w:shd w:val="clear" w:color="auto" w:fill="D9D9D9"/>
          </w:tcPr>
          <w:p w:rsidR="00644C11" w:rsidRPr="00CE2A12" w:rsidRDefault="00644C11" w:rsidP="00CA065C">
            <w:pPr>
              <w:jc w:val="center"/>
            </w:pPr>
            <w:r w:rsidRPr="00CE2A12">
              <w:rPr>
                <w:b/>
              </w:rPr>
              <w:t>7</w:t>
            </w:r>
          </w:p>
        </w:tc>
        <w:tc>
          <w:tcPr>
            <w:tcW w:w="1286" w:type="dxa"/>
            <w:shd w:val="clear" w:color="auto" w:fill="D9D9D9"/>
          </w:tcPr>
          <w:p w:rsidR="00644C11" w:rsidRPr="00CE2A12" w:rsidRDefault="00644C11" w:rsidP="00CA065C">
            <w:pPr>
              <w:jc w:val="center"/>
            </w:pPr>
            <w:r w:rsidRPr="00CE2A12">
              <w:rPr>
                <w:b/>
              </w:rPr>
              <w:t>8</w:t>
            </w:r>
          </w:p>
        </w:tc>
        <w:tc>
          <w:tcPr>
            <w:tcW w:w="1286" w:type="dxa"/>
            <w:shd w:val="clear" w:color="auto" w:fill="D9D9D9"/>
          </w:tcPr>
          <w:p w:rsidR="00644C11" w:rsidRPr="00CE2A12" w:rsidRDefault="00644C11" w:rsidP="00CA065C">
            <w:pPr>
              <w:jc w:val="center"/>
            </w:pPr>
            <w:r w:rsidRPr="00CE2A12">
              <w:rPr>
                <w:b/>
              </w:rPr>
              <w:t>9</w:t>
            </w:r>
          </w:p>
        </w:tc>
      </w:tr>
      <w:tr w:rsidR="00644C11" w:rsidRPr="00CE2A12" w:rsidTr="00CA065C">
        <w:tc>
          <w:tcPr>
            <w:tcW w:w="3141" w:type="dxa"/>
          </w:tcPr>
          <w:p w:rsidR="00644C11" w:rsidRPr="00CE2A12" w:rsidRDefault="00644C11" w:rsidP="00CA065C">
            <w:r w:rsidRPr="00CE2A12">
              <w:t>Разговор о важном</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r>
      <w:tr w:rsidR="00644C11" w:rsidRPr="00CE2A12" w:rsidTr="00CA065C">
        <w:tc>
          <w:tcPr>
            <w:tcW w:w="3141" w:type="dxa"/>
          </w:tcPr>
          <w:p w:rsidR="00644C11" w:rsidRPr="00CE2A12" w:rsidRDefault="00644C11" w:rsidP="00CA065C">
            <w:r w:rsidRPr="00CE2A12">
              <w:t>Россия - мои горизонты</w:t>
            </w:r>
          </w:p>
        </w:tc>
        <w:tc>
          <w:tcPr>
            <w:tcW w:w="1286" w:type="dxa"/>
          </w:tcPr>
          <w:p w:rsidR="00644C11" w:rsidRPr="00CE2A12" w:rsidRDefault="00644C11" w:rsidP="00CA065C">
            <w:pPr>
              <w:jc w:val="center"/>
            </w:pPr>
            <w:r w:rsidRPr="00CE2A12">
              <w:t>0</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r w:rsidRPr="00CE2A12">
              <w:t>1</w:t>
            </w:r>
          </w:p>
        </w:tc>
      </w:tr>
      <w:tr w:rsidR="00644C11" w:rsidRPr="00CE2A12" w:rsidTr="00CA065C">
        <w:tc>
          <w:tcPr>
            <w:tcW w:w="3141" w:type="dxa"/>
          </w:tcPr>
          <w:p w:rsidR="00644C11" w:rsidRPr="00CE2A12" w:rsidRDefault="00644C11" w:rsidP="00CA065C">
            <w:r w:rsidRPr="00CE2A12">
              <w:lastRenderedPageBreak/>
              <w:t>шахматы</w:t>
            </w:r>
          </w:p>
        </w:tc>
        <w:tc>
          <w:tcPr>
            <w:tcW w:w="1286" w:type="dxa"/>
          </w:tcPr>
          <w:p w:rsidR="00644C11" w:rsidRPr="00CE2A12" w:rsidRDefault="00644C11" w:rsidP="00CA065C">
            <w:pPr>
              <w:jc w:val="center"/>
            </w:pPr>
            <w:r w:rsidRPr="00CE2A12">
              <w:t>1</w:t>
            </w:r>
          </w:p>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r>
      <w:tr w:rsidR="00644C11" w:rsidRPr="00CE2A12" w:rsidTr="00CA065C">
        <w:tc>
          <w:tcPr>
            <w:tcW w:w="3141" w:type="dxa"/>
            <w:shd w:val="clear" w:color="auto" w:fill="00FF00"/>
          </w:tcPr>
          <w:p w:rsidR="00644C11" w:rsidRPr="00CE2A12" w:rsidRDefault="00644C11" w:rsidP="00CA065C">
            <w:r w:rsidRPr="00CE2A12">
              <w:t>ИТОГО недельная нагрузка</w:t>
            </w:r>
          </w:p>
        </w:tc>
        <w:tc>
          <w:tcPr>
            <w:tcW w:w="1286" w:type="dxa"/>
            <w:shd w:val="clear" w:color="auto" w:fill="00FF00"/>
          </w:tcPr>
          <w:p w:rsidR="00644C11" w:rsidRPr="00CE2A12" w:rsidRDefault="00644C11" w:rsidP="00CA065C">
            <w:pPr>
              <w:jc w:val="center"/>
            </w:pPr>
            <w:r>
              <w:t>2</w:t>
            </w:r>
          </w:p>
        </w:tc>
        <w:tc>
          <w:tcPr>
            <w:tcW w:w="1286" w:type="dxa"/>
            <w:shd w:val="clear" w:color="auto" w:fill="00FF00"/>
          </w:tcPr>
          <w:p w:rsidR="00644C11" w:rsidRPr="00CE2A12" w:rsidRDefault="00644C11" w:rsidP="00CA065C">
            <w:pPr>
              <w:jc w:val="center"/>
            </w:pPr>
            <w:r>
              <w:t>2</w:t>
            </w:r>
          </w:p>
        </w:tc>
        <w:tc>
          <w:tcPr>
            <w:tcW w:w="1286" w:type="dxa"/>
            <w:shd w:val="clear" w:color="auto" w:fill="00FF00"/>
          </w:tcPr>
          <w:p w:rsidR="00644C11" w:rsidRPr="00CE2A12" w:rsidRDefault="00644C11" w:rsidP="00CA065C">
            <w:pPr>
              <w:jc w:val="center"/>
            </w:pPr>
            <w:r>
              <w:t>2</w:t>
            </w:r>
          </w:p>
        </w:tc>
        <w:tc>
          <w:tcPr>
            <w:tcW w:w="1286" w:type="dxa"/>
            <w:shd w:val="clear" w:color="auto" w:fill="00FF00"/>
          </w:tcPr>
          <w:p w:rsidR="00644C11" w:rsidRPr="00CE2A12" w:rsidRDefault="00644C11" w:rsidP="00CA065C">
            <w:pPr>
              <w:jc w:val="center"/>
            </w:pPr>
            <w:r>
              <w:t>2</w:t>
            </w:r>
          </w:p>
        </w:tc>
        <w:tc>
          <w:tcPr>
            <w:tcW w:w="1286" w:type="dxa"/>
            <w:shd w:val="clear" w:color="auto" w:fill="00FF00"/>
          </w:tcPr>
          <w:p w:rsidR="00644C11" w:rsidRPr="00CE2A12" w:rsidRDefault="00644C11" w:rsidP="00CA065C">
            <w:pPr>
              <w:jc w:val="center"/>
            </w:pPr>
            <w:r>
              <w:t>2</w:t>
            </w:r>
          </w:p>
        </w:tc>
      </w:tr>
      <w:tr w:rsidR="00644C11" w:rsidRPr="00CE2A12" w:rsidTr="00CA065C">
        <w:tc>
          <w:tcPr>
            <w:tcW w:w="3141" w:type="dxa"/>
          </w:tcPr>
          <w:p w:rsidR="00644C11" w:rsidRPr="00CE2A12" w:rsidRDefault="00644C11" w:rsidP="00CA065C"/>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c>
          <w:tcPr>
            <w:tcW w:w="1286" w:type="dxa"/>
          </w:tcPr>
          <w:p w:rsidR="00644C11" w:rsidRPr="00CE2A12" w:rsidRDefault="00644C11" w:rsidP="00CA065C">
            <w:pPr>
              <w:jc w:val="center"/>
            </w:pPr>
          </w:p>
        </w:tc>
      </w:tr>
    </w:tbl>
    <w:p w:rsidR="00644C11" w:rsidRPr="00CE2A12" w:rsidRDefault="00644C11" w:rsidP="00644C11">
      <w:pPr>
        <w:spacing w:after="160" w:line="256" w:lineRule="auto"/>
        <w:rPr>
          <w:rFonts w:ascii="Calibri" w:eastAsia="Calibri" w:hAnsi="Calibri" w:cs="Times New Roman"/>
        </w:rPr>
      </w:pPr>
    </w:p>
    <w:p w:rsidR="005A5353" w:rsidRPr="00B607D6" w:rsidRDefault="005A5353" w:rsidP="00B607D6">
      <w:pPr>
        <w:widowControl w:val="0"/>
        <w:autoSpaceDE w:val="0"/>
        <w:autoSpaceDN w:val="0"/>
        <w:adjustRightInd w:val="0"/>
        <w:spacing w:after="240"/>
        <w:jc w:val="center"/>
        <w:rPr>
          <w:rFonts w:ascii="Times New Roman" w:hAnsi="Times New Roman" w:cs="Times New Roman"/>
          <w:color w:val="0070C0"/>
          <w:sz w:val="32"/>
          <w:szCs w:val="32"/>
        </w:rPr>
      </w:pPr>
    </w:p>
    <w:sectPr w:rsidR="005A5353" w:rsidRPr="00B607D6" w:rsidSect="00644C11">
      <w:pgSz w:w="16838" w:h="11906" w:orient="landscape"/>
      <w:pgMar w:top="142" w:right="567" w:bottom="28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8F9" w:rsidRDefault="005F38F9">
      <w:r>
        <w:separator/>
      </w:r>
    </w:p>
  </w:endnote>
  <w:endnote w:type="continuationSeparator" w:id="0">
    <w:p w:rsidR="005F38F9" w:rsidRDefault="005F3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11" w:rsidRDefault="00644C1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11" w:rsidRDefault="00644C11">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11" w:rsidRDefault="00644C1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8F9" w:rsidRDefault="005F38F9">
      <w:r>
        <w:separator/>
      </w:r>
    </w:p>
  </w:footnote>
  <w:footnote w:type="continuationSeparator" w:id="0">
    <w:p w:rsidR="005F38F9" w:rsidRDefault="005F38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11" w:rsidRDefault="00644C1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11" w:rsidRDefault="00644C1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C11" w:rsidRDefault="00644C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hybridMultilevel"/>
    <w:tmpl w:val="150242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68E13B86"/>
    <w:multiLevelType w:val="hybridMultilevel"/>
    <w:tmpl w:val="7186B5D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281"/>
    <w:rsid w:val="004F3281"/>
    <w:rsid w:val="005A5353"/>
    <w:rsid w:val="005F38F9"/>
    <w:rsid w:val="00644C11"/>
    <w:rsid w:val="007C3BD5"/>
    <w:rsid w:val="00986D3C"/>
    <w:rsid w:val="009A5371"/>
    <w:rsid w:val="00B60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EC7D9-A848-44C1-BF65-C5E46256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281"/>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4F3281"/>
    <w:pPr>
      <w:ind w:left="708"/>
    </w:pPr>
    <w:rPr>
      <w:rFonts w:ascii="Times New Roman" w:eastAsia="Times New Roman" w:hAnsi="Times New Roman" w:cs="Times New Roman"/>
      <w:color w:val="auto"/>
    </w:rPr>
  </w:style>
  <w:style w:type="character" w:customStyle="1" w:styleId="a4">
    <w:name w:val="Абзац списка Знак"/>
    <w:link w:val="a3"/>
    <w:uiPriority w:val="34"/>
    <w:qFormat/>
    <w:locked/>
    <w:rsid w:val="004F3281"/>
    <w:rPr>
      <w:rFonts w:ascii="Times New Roman" w:eastAsia="Times New Roman" w:hAnsi="Times New Roman" w:cs="Times New Roman"/>
      <w:sz w:val="24"/>
      <w:szCs w:val="24"/>
      <w:lang w:eastAsia="ru-RU"/>
    </w:rPr>
  </w:style>
  <w:style w:type="table" w:styleId="a5">
    <w:name w:val="Table Grid"/>
    <w:basedOn w:val="a1"/>
    <w:uiPriority w:val="39"/>
    <w:rsid w:val="004F3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4F3281"/>
    <w:pPr>
      <w:tabs>
        <w:tab w:val="center" w:pos="4677"/>
        <w:tab w:val="right" w:pos="9355"/>
      </w:tabs>
    </w:pPr>
  </w:style>
  <w:style w:type="character" w:customStyle="1" w:styleId="a7">
    <w:name w:val="Верхний колонтитул Знак"/>
    <w:basedOn w:val="a0"/>
    <w:link w:val="a6"/>
    <w:uiPriority w:val="99"/>
    <w:semiHidden/>
    <w:rsid w:val="004F3281"/>
    <w:rPr>
      <w:rFonts w:ascii="Arial Unicode MS" w:eastAsia="Arial Unicode MS" w:hAnsi="Arial Unicode MS" w:cs="Arial Unicode MS"/>
      <w:color w:val="000000"/>
      <w:sz w:val="24"/>
      <w:szCs w:val="24"/>
      <w:lang w:eastAsia="ru-RU"/>
    </w:rPr>
  </w:style>
  <w:style w:type="paragraph" w:styleId="a8">
    <w:name w:val="footer"/>
    <w:basedOn w:val="a"/>
    <w:link w:val="a9"/>
    <w:uiPriority w:val="99"/>
    <w:semiHidden/>
    <w:unhideWhenUsed/>
    <w:rsid w:val="004F3281"/>
    <w:pPr>
      <w:tabs>
        <w:tab w:val="center" w:pos="4677"/>
        <w:tab w:val="right" w:pos="9355"/>
      </w:tabs>
    </w:pPr>
  </w:style>
  <w:style w:type="character" w:customStyle="1" w:styleId="a9">
    <w:name w:val="Нижний колонтитул Знак"/>
    <w:basedOn w:val="a0"/>
    <w:link w:val="a8"/>
    <w:uiPriority w:val="99"/>
    <w:semiHidden/>
    <w:rsid w:val="004F3281"/>
    <w:rPr>
      <w:rFonts w:ascii="Arial Unicode MS" w:eastAsia="Arial Unicode MS" w:hAnsi="Arial Unicode MS" w:cs="Arial Unicode MS"/>
      <w:color w:val="000000"/>
      <w:sz w:val="24"/>
      <w:szCs w:val="24"/>
      <w:lang w:eastAsia="ru-RU"/>
    </w:rPr>
  </w:style>
  <w:style w:type="table" w:customStyle="1" w:styleId="5">
    <w:name w:val="Сетка таблицы5"/>
    <w:basedOn w:val="a1"/>
    <w:next w:val="a5"/>
    <w:uiPriority w:val="39"/>
    <w:rsid w:val="004F32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798</Words>
  <Characters>4550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Учетная запись Майкрософт</cp:lastModifiedBy>
  <cp:revision>4</cp:revision>
  <dcterms:created xsi:type="dcterms:W3CDTF">2023-10-23T07:36:00Z</dcterms:created>
  <dcterms:modified xsi:type="dcterms:W3CDTF">2023-10-23T16:42:00Z</dcterms:modified>
</cp:coreProperties>
</file>